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E9" w:rsidRPr="00CA3340" w:rsidRDefault="00CA3340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Bluewater General Terms of Condition for Party Hire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br/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Application: </w:t>
      </w:r>
      <w:r w:rsidRPr="00CA3340">
        <w:rPr>
          <w:rFonts w:ascii="Arial" w:hAnsi="Arial" w:cs="Arial"/>
          <w:sz w:val="20"/>
          <w:szCs w:val="20"/>
        </w:rPr>
        <w:t xml:space="preserve">The right to use the facility is subject to management receiving </w:t>
      </w:r>
      <w:r w:rsidRPr="00CA3340">
        <w:rPr>
          <w:rFonts w:ascii="Arial" w:hAnsi="Arial" w:cs="Arial"/>
          <w:sz w:val="20"/>
          <w:szCs w:val="20"/>
        </w:rPr>
        <w:t xml:space="preserve">a completed and signed party </w:t>
      </w:r>
      <w:r w:rsidRPr="00CA3340">
        <w:rPr>
          <w:rFonts w:ascii="Arial" w:hAnsi="Arial" w:cs="Arial"/>
          <w:sz w:val="20"/>
          <w:szCs w:val="20"/>
        </w:rPr>
        <w:t xml:space="preserve">booking form. 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Legally binding agreement: </w:t>
      </w:r>
      <w:r w:rsidRPr="00CA3340">
        <w:rPr>
          <w:rFonts w:ascii="Arial" w:hAnsi="Arial" w:cs="Arial"/>
          <w:sz w:val="20"/>
          <w:szCs w:val="20"/>
        </w:rPr>
        <w:t>Once a party</w:t>
      </w:r>
      <w:r w:rsidRPr="00CA3340">
        <w:rPr>
          <w:rFonts w:ascii="Arial" w:hAnsi="Arial" w:cs="Arial"/>
          <w:sz w:val="20"/>
          <w:szCs w:val="20"/>
        </w:rPr>
        <w:t xml:space="preserve"> booking form has been receiv</w:t>
      </w:r>
      <w:r w:rsidRPr="00CA3340">
        <w:rPr>
          <w:rFonts w:ascii="Arial" w:hAnsi="Arial" w:cs="Arial"/>
          <w:sz w:val="20"/>
          <w:szCs w:val="20"/>
        </w:rPr>
        <w:t xml:space="preserve">ed and confirmation returned in </w:t>
      </w:r>
      <w:r w:rsidRPr="00CA3340">
        <w:rPr>
          <w:rFonts w:ascii="Arial" w:hAnsi="Arial" w:cs="Arial"/>
          <w:sz w:val="20"/>
          <w:szCs w:val="20"/>
        </w:rPr>
        <w:t>writing the agreement is legally binding. The hirer is therefore liable for any an</w:t>
      </w:r>
      <w:r w:rsidRPr="00CA3340">
        <w:rPr>
          <w:rFonts w:ascii="Arial" w:hAnsi="Arial" w:cs="Arial"/>
          <w:sz w:val="20"/>
          <w:szCs w:val="20"/>
        </w:rPr>
        <w:t>d all costs associated with the</w:t>
      </w:r>
      <w:r w:rsidR="00CA3340">
        <w:rPr>
          <w:rFonts w:ascii="Arial" w:hAnsi="Arial" w:cs="Arial"/>
          <w:sz w:val="20"/>
          <w:szCs w:val="20"/>
        </w:rPr>
        <w:t xml:space="preserve"> </w:t>
      </w:r>
      <w:r w:rsidRPr="00CA3340">
        <w:rPr>
          <w:rFonts w:ascii="Arial" w:hAnsi="Arial" w:cs="Arial"/>
          <w:sz w:val="20"/>
          <w:szCs w:val="20"/>
        </w:rPr>
        <w:t>booking.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Unavailability of facility or services: </w:t>
      </w:r>
      <w:r w:rsidRPr="00CA3340">
        <w:rPr>
          <w:rFonts w:ascii="Arial" w:hAnsi="Arial" w:cs="Arial"/>
          <w:sz w:val="20"/>
          <w:szCs w:val="20"/>
        </w:rPr>
        <w:t>A particular facility or service may be una</w:t>
      </w:r>
      <w:r w:rsidRPr="00CA3340">
        <w:rPr>
          <w:rFonts w:ascii="Arial" w:hAnsi="Arial" w:cs="Arial"/>
          <w:sz w:val="20"/>
          <w:szCs w:val="20"/>
        </w:rPr>
        <w:t xml:space="preserve">vailable at any particular time </w:t>
      </w:r>
      <w:r w:rsidRPr="00CA3340">
        <w:rPr>
          <w:rFonts w:ascii="Arial" w:hAnsi="Arial" w:cs="Arial"/>
          <w:sz w:val="20"/>
          <w:szCs w:val="20"/>
        </w:rPr>
        <w:t>due to bookings, scheduled maintenance closure, mechanical break</w:t>
      </w:r>
      <w:r w:rsidRPr="00CA3340">
        <w:rPr>
          <w:rFonts w:ascii="Arial" w:hAnsi="Arial" w:cs="Arial"/>
          <w:sz w:val="20"/>
          <w:szCs w:val="20"/>
        </w:rPr>
        <w:t xml:space="preserve">down, condemnation, </w:t>
      </w:r>
      <w:r w:rsidRPr="00CA3340">
        <w:rPr>
          <w:rFonts w:ascii="Arial" w:hAnsi="Arial" w:cs="Arial"/>
          <w:sz w:val="20"/>
          <w:szCs w:val="20"/>
        </w:rPr>
        <w:t>catastrophe, or any</w:t>
      </w:r>
      <w:r w:rsidRPr="00CA3340">
        <w:rPr>
          <w:rFonts w:ascii="Arial" w:hAnsi="Arial" w:cs="Arial"/>
          <w:sz w:val="20"/>
          <w:szCs w:val="20"/>
        </w:rPr>
        <w:t xml:space="preserve"> other reason. Bluewater Leisure</w:t>
      </w:r>
      <w:r w:rsidRPr="00CA3340">
        <w:rPr>
          <w:rFonts w:ascii="Arial" w:hAnsi="Arial" w:cs="Arial"/>
          <w:sz w:val="20"/>
          <w:szCs w:val="20"/>
        </w:rPr>
        <w:t xml:space="preserve"> Centre and the Col</w:t>
      </w:r>
      <w:r w:rsidRPr="00CA3340">
        <w:rPr>
          <w:rFonts w:ascii="Arial" w:hAnsi="Arial" w:cs="Arial"/>
          <w:sz w:val="20"/>
          <w:szCs w:val="20"/>
        </w:rPr>
        <w:t xml:space="preserve">ac Otway Shire will not be held </w:t>
      </w:r>
      <w:r w:rsidRPr="00CA3340">
        <w:rPr>
          <w:rFonts w:ascii="Arial" w:hAnsi="Arial" w:cs="Arial"/>
          <w:sz w:val="20"/>
          <w:szCs w:val="20"/>
        </w:rPr>
        <w:t>responsible or liable for such circumstances.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Permission to occupy: </w:t>
      </w:r>
      <w:r w:rsidRPr="00CA3340">
        <w:rPr>
          <w:rFonts w:ascii="Arial" w:hAnsi="Arial" w:cs="Arial"/>
          <w:sz w:val="20"/>
          <w:szCs w:val="20"/>
        </w:rPr>
        <w:t xml:space="preserve">Only areas of the facility identified in the </w:t>
      </w:r>
      <w:r w:rsidRPr="00CA3340">
        <w:rPr>
          <w:rFonts w:ascii="Arial" w:hAnsi="Arial" w:cs="Arial"/>
          <w:sz w:val="20"/>
          <w:szCs w:val="20"/>
        </w:rPr>
        <w:t>party</w:t>
      </w:r>
      <w:r w:rsidRPr="00CA3340">
        <w:rPr>
          <w:rFonts w:ascii="Arial" w:hAnsi="Arial" w:cs="Arial"/>
          <w:sz w:val="20"/>
          <w:szCs w:val="20"/>
        </w:rPr>
        <w:t xml:space="preserve"> fo</w:t>
      </w:r>
      <w:r w:rsidRPr="00CA3340">
        <w:rPr>
          <w:rFonts w:ascii="Arial" w:hAnsi="Arial" w:cs="Arial"/>
          <w:sz w:val="20"/>
          <w:szCs w:val="20"/>
        </w:rPr>
        <w:t>rm shall be utilised. Bluewater Leisure</w:t>
      </w:r>
      <w:r w:rsidRPr="00CA3340">
        <w:rPr>
          <w:rFonts w:ascii="Arial" w:hAnsi="Arial" w:cs="Arial"/>
          <w:sz w:val="20"/>
          <w:szCs w:val="20"/>
        </w:rPr>
        <w:t xml:space="preserve"> Centre reserves the right to permit any other portion of the Centre to be</w:t>
      </w:r>
      <w:r w:rsidRPr="00CA3340">
        <w:rPr>
          <w:rFonts w:ascii="Arial" w:hAnsi="Arial" w:cs="Arial"/>
          <w:sz w:val="20"/>
          <w:szCs w:val="20"/>
        </w:rPr>
        <w:t xml:space="preserve"> hired for any other purpose at </w:t>
      </w:r>
      <w:r w:rsidRPr="00CA3340">
        <w:rPr>
          <w:rFonts w:ascii="Arial" w:hAnsi="Arial" w:cs="Arial"/>
          <w:sz w:val="20"/>
          <w:szCs w:val="20"/>
        </w:rPr>
        <w:t>the same time.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Fees &amp; Charges: </w:t>
      </w:r>
      <w:r w:rsidRPr="00CA3340">
        <w:rPr>
          <w:rFonts w:ascii="Arial" w:hAnsi="Arial" w:cs="Arial"/>
          <w:sz w:val="20"/>
          <w:szCs w:val="20"/>
        </w:rPr>
        <w:t>Party Fee’s</w:t>
      </w:r>
      <w:r w:rsidRPr="00CA3340">
        <w:rPr>
          <w:rFonts w:ascii="Arial" w:hAnsi="Arial" w:cs="Arial"/>
          <w:sz w:val="20"/>
          <w:szCs w:val="20"/>
        </w:rPr>
        <w:t xml:space="preserve"> shall be in accordance with the Fees &amp; Charges</w:t>
      </w:r>
      <w:r w:rsidRPr="00CA3340">
        <w:rPr>
          <w:rFonts w:ascii="Arial" w:hAnsi="Arial" w:cs="Arial"/>
          <w:sz w:val="20"/>
          <w:szCs w:val="20"/>
        </w:rPr>
        <w:t xml:space="preserve"> Schedule prepared by the Colac </w:t>
      </w:r>
      <w:r w:rsidRPr="00CA3340">
        <w:rPr>
          <w:rFonts w:ascii="Arial" w:hAnsi="Arial" w:cs="Arial"/>
          <w:sz w:val="20"/>
          <w:szCs w:val="20"/>
        </w:rPr>
        <w:t>Otway Shire and Bluew</w:t>
      </w:r>
      <w:r w:rsidRPr="00CA3340">
        <w:rPr>
          <w:rFonts w:ascii="Arial" w:hAnsi="Arial" w:cs="Arial"/>
          <w:sz w:val="20"/>
          <w:szCs w:val="20"/>
        </w:rPr>
        <w:t>ater Leisure</w:t>
      </w:r>
      <w:r w:rsidRPr="00CA3340">
        <w:rPr>
          <w:rFonts w:ascii="Arial" w:hAnsi="Arial" w:cs="Arial"/>
          <w:sz w:val="20"/>
          <w:szCs w:val="20"/>
        </w:rPr>
        <w:t xml:space="preserve"> Centre or as determined by Bluewater </w:t>
      </w:r>
      <w:r w:rsidRPr="00CA3340">
        <w:rPr>
          <w:rFonts w:ascii="Arial" w:hAnsi="Arial" w:cs="Arial"/>
          <w:sz w:val="20"/>
          <w:szCs w:val="20"/>
        </w:rPr>
        <w:t>Leisure</w:t>
      </w:r>
      <w:r w:rsidRPr="00CA3340">
        <w:rPr>
          <w:rFonts w:ascii="Arial" w:hAnsi="Arial" w:cs="Arial"/>
          <w:sz w:val="20"/>
          <w:szCs w:val="20"/>
        </w:rPr>
        <w:t xml:space="preserve"> </w:t>
      </w:r>
      <w:r w:rsidRPr="00CA3340">
        <w:rPr>
          <w:rFonts w:ascii="Arial" w:hAnsi="Arial" w:cs="Arial"/>
          <w:sz w:val="20"/>
          <w:szCs w:val="20"/>
        </w:rPr>
        <w:t xml:space="preserve">Centre. The fee is inclusive of </w:t>
      </w:r>
      <w:r w:rsidRPr="00CA3340">
        <w:rPr>
          <w:rFonts w:ascii="Arial" w:hAnsi="Arial" w:cs="Arial"/>
          <w:sz w:val="20"/>
          <w:szCs w:val="20"/>
        </w:rPr>
        <w:t xml:space="preserve">G.S.T. and can be paid in person on the day of </w:t>
      </w:r>
      <w:r w:rsidRPr="00CA3340">
        <w:rPr>
          <w:rFonts w:ascii="Arial" w:hAnsi="Arial" w:cs="Arial"/>
          <w:sz w:val="20"/>
          <w:szCs w:val="20"/>
        </w:rPr>
        <w:t>the party.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Supervision: </w:t>
      </w:r>
      <w:r w:rsidRPr="00CA3340">
        <w:rPr>
          <w:rFonts w:ascii="Arial" w:hAnsi="Arial" w:cs="Arial"/>
          <w:sz w:val="20"/>
          <w:szCs w:val="20"/>
        </w:rPr>
        <w:t>All people who enter Bluewater Leisure Centre</w:t>
      </w:r>
      <w:r w:rsidRPr="00CA3340">
        <w:rPr>
          <w:rFonts w:ascii="Arial" w:hAnsi="Arial" w:cs="Arial"/>
          <w:sz w:val="20"/>
          <w:szCs w:val="20"/>
        </w:rPr>
        <w:t xml:space="preserve"> for any purpose relating </w:t>
      </w:r>
      <w:r w:rsidRPr="00CA3340">
        <w:rPr>
          <w:rFonts w:ascii="Arial" w:hAnsi="Arial" w:cs="Arial"/>
          <w:sz w:val="20"/>
          <w:szCs w:val="20"/>
        </w:rPr>
        <w:t xml:space="preserve">to party Hire are under supervision and </w:t>
      </w:r>
      <w:r w:rsidRPr="00CA3340">
        <w:rPr>
          <w:rFonts w:ascii="Arial" w:hAnsi="Arial" w:cs="Arial"/>
          <w:sz w:val="20"/>
          <w:szCs w:val="20"/>
        </w:rPr>
        <w:t xml:space="preserve">control of the </w:t>
      </w:r>
      <w:r w:rsidRPr="00CA3340">
        <w:rPr>
          <w:rFonts w:ascii="Arial" w:hAnsi="Arial" w:cs="Arial"/>
          <w:sz w:val="20"/>
          <w:szCs w:val="20"/>
        </w:rPr>
        <w:t>booking person</w:t>
      </w:r>
      <w:r w:rsidRPr="00CA3340">
        <w:rPr>
          <w:rFonts w:ascii="Arial" w:hAnsi="Arial" w:cs="Arial"/>
          <w:sz w:val="20"/>
          <w:szCs w:val="20"/>
        </w:rPr>
        <w:t>. This responsi</w:t>
      </w:r>
      <w:r w:rsidRPr="00CA3340">
        <w:rPr>
          <w:rFonts w:ascii="Arial" w:hAnsi="Arial" w:cs="Arial"/>
          <w:sz w:val="20"/>
          <w:szCs w:val="20"/>
        </w:rPr>
        <w:t>bility extends to family</w:t>
      </w:r>
      <w:r w:rsidRPr="00CA3340">
        <w:rPr>
          <w:rFonts w:ascii="Arial" w:hAnsi="Arial" w:cs="Arial"/>
          <w:sz w:val="20"/>
          <w:szCs w:val="20"/>
        </w:rPr>
        <w:t xml:space="preserve">, invitees, guests and </w:t>
      </w:r>
      <w:r w:rsidRPr="00CA3340">
        <w:rPr>
          <w:rFonts w:ascii="Arial" w:hAnsi="Arial" w:cs="Arial"/>
          <w:sz w:val="20"/>
          <w:szCs w:val="20"/>
        </w:rPr>
        <w:t xml:space="preserve">anyone associated with the Party booking. 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sz w:val="20"/>
          <w:szCs w:val="20"/>
        </w:rPr>
        <w:t>All areas of the facility must be supervised appropriately in conjunction with centre policies and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sz w:val="20"/>
          <w:szCs w:val="20"/>
        </w:rPr>
        <w:t>procedures. Any supervising person must comply with appropriate industr</w:t>
      </w:r>
      <w:r w:rsidRPr="00CA3340">
        <w:rPr>
          <w:rFonts w:ascii="Arial" w:hAnsi="Arial" w:cs="Arial"/>
          <w:sz w:val="20"/>
          <w:szCs w:val="20"/>
        </w:rPr>
        <w:t xml:space="preserve">y supervision guidelines and/or </w:t>
      </w:r>
      <w:r w:rsidRPr="00CA3340">
        <w:rPr>
          <w:rFonts w:ascii="Arial" w:hAnsi="Arial" w:cs="Arial"/>
          <w:sz w:val="20"/>
          <w:szCs w:val="20"/>
        </w:rPr>
        <w:t xml:space="preserve">regulations and in accordance with Bluewater </w:t>
      </w:r>
      <w:r w:rsidRPr="00CA3340">
        <w:rPr>
          <w:rFonts w:ascii="Arial" w:hAnsi="Arial" w:cs="Arial"/>
          <w:sz w:val="20"/>
          <w:szCs w:val="20"/>
        </w:rPr>
        <w:t>Leisure</w:t>
      </w:r>
      <w:r w:rsidRPr="00CA3340">
        <w:rPr>
          <w:rFonts w:ascii="Arial" w:hAnsi="Arial" w:cs="Arial"/>
          <w:sz w:val="20"/>
          <w:szCs w:val="20"/>
        </w:rPr>
        <w:t xml:space="preserve"> Centre policies. 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Staff direction: </w:t>
      </w:r>
      <w:r w:rsidRPr="00CA3340">
        <w:rPr>
          <w:rFonts w:ascii="Arial" w:hAnsi="Arial" w:cs="Arial"/>
          <w:sz w:val="20"/>
          <w:szCs w:val="20"/>
        </w:rPr>
        <w:t>All people who enter the facility as part of a hire agreement are re</w:t>
      </w:r>
      <w:r w:rsidRPr="00CA3340">
        <w:rPr>
          <w:rFonts w:ascii="Arial" w:hAnsi="Arial" w:cs="Arial"/>
          <w:sz w:val="20"/>
          <w:szCs w:val="20"/>
        </w:rPr>
        <w:t xml:space="preserve">quired to follow the directions </w:t>
      </w:r>
      <w:r w:rsidRPr="00CA3340">
        <w:rPr>
          <w:rFonts w:ascii="Arial" w:hAnsi="Arial" w:cs="Arial"/>
          <w:sz w:val="20"/>
          <w:szCs w:val="20"/>
        </w:rPr>
        <w:t>and r</w:t>
      </w:r>
      <w:r w:rsidRPr="00CA3340">
        <w:rPr>
          <w:rFonts w:ascii="Arial" w:hAnsi="Arial" w:cs="Arial"/>
          <w:sz w:val="20"/>
          <w:szCs w:val="20"/>
        </w:rPr>
        <w:t>equests of any Bluewater Leisure</w:t>
      </w:r>
      <w:r w:rsidRPr="00CA3340">
        <w:rPr>
          <w:rFonts w:ascii="Arial" w:hAnsi="Arial" w:cs="Arial"/>
          <w:sz w:val="20"/>
          <w:szCs w:val="20"/>
        </w:rPr>
        <w:t xml:space="preserve"> Centre staff.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First Aid: </w:t>
      </w:r>
      <w:r w:rsidRPr="00CA3340">
        <w:rPr>
          <w:rFonts w:ascii="Arial" w:hAnsi="Arial" w:cs="Arial"/>
          <w:sz w:val="20"/>
          <w:szCs w:val="20"/>
        </w:rPr>
        <w:t xml:space="preserve"> </w:t>
      </w:r>
      <w:r w:rsidRPr="00CA3340">
        <w:rPr>
          <w:rFonts w:ascii="Arial" w:hAnsi="Arial" w:cs="Arial"/>
          <w:sz w:val="20"/>
          <w:szCs w:val="20"/>
        </w:rPr>
        <w:t>D</w:t>
      </w:r>
      <w:r w:rsidRPr="00CA3340">
        <w:rPr>
          <w:rFonts w:ascii="Arial" w:hAnsi="Arial" w:cs="Arial"/>
          <w:sz w:val="20"/>
          <w:szCs w:val="20"/>
        </w:rPr>
        <w:t>uring party</w:t>
      </w:r>
      <w:r w:rsidRPr="00CA3340">
        <w:rPr>
          <w:rFonts w:ascii="Arial" w:hAnsi="Arial" w:cs="Arial"/>
          <w:sz w:val="20"/>
          <w:szCs w:val="20"/>
        </w:rPr>
        <w:t xml:space="preserve"> bookings, Bluewater </w:t>
      </w:r>
      <w:r w:rsidRPr="00CA3340">
        <w:rPr>
          <w:rFonts w:ascii="Arial" w:hAnsi="Arial" w:cs="Arial"/>
          <w:sz w:val="20"/>
          <w:szCs w:val="20"/>
        </w:rPr>
        <w:t>Leisure</w:t>
      </w:r>
      <w:r w:rsidRPr="00CA3340">
        <w:rPr>
          <w:rFonts w:ascii="Arial" w:hAnsi="Arial" w:cs="Arial"/>
          <w:sz w:val="20"/>
          <w:szCs w:val="20"/>
        </w:rPr>
        <w:t xml:space="preserve"> Centre staff will provi</w:t>
      </w:r>
      <w:r w:rsidRPr="00CA3340">
        <w:rPr>
          <w:rFonts w:ascii="Arial" w:hAnsi="Arial" w:cs="Arial"/>
          <w:sz w:val="20"/>
          <w:szCs w:val="20"/>
        </w:rPr>
        <w:t xml:space="preserve">de first aid and emergency care </w:t>
      </w:r>
      <w:r w:rsidRPr="00CA3340">
        <w:rPr>
          <w:rFonts w:ascii="Arial" w:hAnsi="Arial" w:cs="Arial"/>
          <w:sz w:val="20"/>
          <w:szCs w:val="20"/>
        </w:rPr>
        <w:t>to</w:t>
      </w:r>
      <w:r w:rsidRPr="00CA3340">
        <w:rPr>
          <w:rFonts w:ascii="Arial" w:hAnsi="Arial" w:cs="Arial"/>
          <w:sz w:val="20"/>
          <w:szCs w:val="20"/>
        </w:rPr>
        <w:t xml:space="preserve"> party</w:t>
      </w:r>
      <w:r w:rsidRPr="00CA3340">
        <w:rPr>
          <w:rFonts w:ascii="Arial" w:hAnsi="Arial" w:cs="Arial"/>
          <w:sz w:val="20"/>
          <w:szCs w:val="20"/>
        </w:rPr>
        <w:t xml:space="preserve"> participants in the event of an incident which has occurred during the bo</w:t>
      </w:r>
      <w:r w:rsidRPr="00CA3340">
        <w:rPr>
          <w:rFonts w:ascii="Arial" w:hAnsi="Arial" w:cs="Arial"/>
          <w:sz w:val="20"/>
          <w:szCs w:val="20"/>
        </w:rPr>
        <w:t xml:space="preserve">oking. If there are any medical </w:t>
      </w:r>
      <w:r w:rsidRPr="00CA3340">
        <w:rPr>
          <w:rFonts w:ascii="Arial" w:hAnsi="Arial" w:cs="Arial"/>
          <w:sz w:val="20"/>
          <w:szCs w:val="20"/>
        </w:rPr>
        <w:t xml:space="preserve">conditions that may impact on a person’s ability to participate in a booked </w:t>
      </w:r>
      <w:r w:rsidR="00CA3340" w:rsidRPr="00CA3340">
        <w:rPr>
          <w:rFonts w:ascii="Arial" w:hAnsi="Arial" w:cs="Arial"/>
          <w:sz w:val="20"/>
          <w:szCs w:val="20"/>
        </w:rPr>
        <w:t>activity,</w:t>
      </w:r>
      <w:r w:rsidRPr="00CA3340">
        <w:rPr>
          <w:rFonts w:ascii="Arial" w:hAnsi="Arial" w:cs="Arial"/>
          <w:sz w:val="20"/>
          <w:szCs w:val="20"/>
        </w:rPr>
        <w:t xml:space="preserve"> please give details to assist </w:t>
      </w:r>
      <w:r w:rsidRPr="00CA3340">
        <w:rPr>
          <w:rFonts w:ascii="Arial" w:hAnsi="Arial" w:cs="Arial"/>
          <w:sz w:val="20"/>
          <w:szCs w:val="20"/>
        </w:rPr>
        <w:t xml:space="preserve">Bluewater </w:t>
      </w:r>
      <w:r w:rsidRPr="00CA3340">
        <w:rPr>
          <w:rFonts w:ascii="Arial" w:hAnsi="Arial" w:cs="Arial"/>
          <w:sz w:val="20"/>
          <w:szCs w:val="20"/>
        </w:rPr>
        <w:t>Leisure</w:t>
      </w:r>
      <w:r w:rsidRPr="00CA3340">
        <w:rPr>
          <w:rFonts w:ascii="Arial" w:hAnsi="Arial" w:cs="Arial"/>
          <w:sz w:val="20"/>
          <w:szCs w:val="20"/>
        </w:rPr>
        <w:t xml:space="preserve"> Centre staff to provide emergency care when required.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Emergency: </w:t>
      </w:r>
      <w:r w:rsidRPr="00CA3340">
        <w:rPr>
          <w:rFonts w:ascii="Arial" w:hAnsi="Arial" w:cs="Arial"/>
          <w:sz w:val="20"/>
          <w:szCs w:val="20"/>
        </w:rPr>
        <w:t xml:space="preserve">A major first aid emergency must be reported to customer service </w:t>
      </w:r>
      <w:r w:rsidRPr="00CA3340">
        <w:rPr>
          <w:rFonts w:ascii="Arial" w:hAnsi="Arial" w:cs="Arial"/>
          <w:sz w:val="20"/>
          <w:szCs w:val="20"/>
        </w:rPr>
        <w:t>regardless of whether Bluewater Leisure</w:t>
      </w:r>
      <w:r w:rsidRPr="00CA3340">
        <w:rPr>
          <w:rFonts w:ascii="Arial" w:hAnsi="Arial" w:cs="Arial"/>
          <w:sz w:val="20"/>
          <w:szCs w:val="20"/>
        </w:rPr>
        <w:t xml:space="preserve"> Centre staff are involved.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Evacuation: </w:t>
      </w:r>
      <w:r w:rsidRPr="00CA3340">
        <w:rPr>
          <w:rFonts w:ascii="Arial" w:hAnsi="Arial" w:cs="Arial"/>
          <w:sz w:val="20"/>
          <w:szCs w:val="20"/>
        </w:rPr>
        <w:t>If evacuation from the centre is required you are required to follo</w:t>
      </w:r>
      <w:r w:rsidRPr="00CA3340">
        <w:rPr>
          <w:rFonts w:ascii="Arial" w:hAnsi="Arial" w:cs="Arial"/>
          <w:sz w:val="20"/>
          <w:szCs w:val="20"/>
        </w:rPr>
        <w:t xml:space="preserve">w all staff instructions unless </w:t>
      </w:r>
      <w:r w:rsidRPr="00CA3340">
        <w:rPr>
          <w:rFonts w:ascii="Arial" w:hAnsi="Arial" w:cs="Arial"/>
          <w:sz w:val="20"/>
          <w:szCs w:val="20"/>
        </w:rPr>
        <w:t>unsafe to do so.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Cleanliness: </w:t>
      </w:r>
      <w:r w:rsidRPr="00CA3340">
        <w:rPr>
          <w:rFonts w:ascii="Arial" w:hAnsi="Arial" w:cs="Arial"/>
          <w:sz w:val="20"/>
          <w:szCs w:val="20"/>
        </w:rPr>
        <w:t xml:space="preserve">The facility is to be </w:t>
      </w:r>
      <w:r w:rsidRPr="00CA3340">
        <w:rPr>
          <w:rFonts w:ascii="Arial" w:hAnsi="Arial" w:cs="Arial"/>
          <w:sz w:val="20"/>
          <w:szCs w:val="20"/>
        </w:rPr>
        <w:t>left in a clean and tidy state.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sz w:val="20"/>
          <w:szCs w:val="20"/>
        </w:rPr>
        <w:t>Any cost incurred by Bluewater in cleaning the facility resulting from the condition in which it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sz w:val="20"/>
          <w:szCs w:val="20"/>
        </w:rPr>
        <w:t>was left will be recovered from the hirer.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Damages: </w:t>
      </w:r>
      <w:r w:rsidRPr="00CA3340">
        <w:rPr>
          <w:rFonts w:ascii="Arial" w:hAnsi="Arial" w:cs="Arial"/>
          <w:sz w:val="20"/>
          <w:szCs w:val="20"/>
        </w:rPr>
        <w:t>F</w:t>
      </w:r>
      <w:r w:rsidRPr="00CA3340">
        <w:rPr>
          <w:rFonts w:ascii="Arial" w:hAnsi="Arial" w:cs="Arial"/>
          <w:sz w:val="20"/>
          <w:szCs w:val="20"/>
        </w:rPr>
        <w:t>ull financial responsibility is expected for damage to council property as a result of misuse.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Alcohol &amp; Smoking: </w:t>
      </w:r>
      <w:r w:rsidRPr="00CA3340">
        <w:rPr>
          <w:rFonts w:ascii="Arial" w:hAnsi="Arial" w:cs="Arial"/>
          <w:sz w:val="20"/>
          <w:szCs w:val="20"/>
        </w:rPr>
        <w:t>Alcohol is not permitted except with appropriate permit</w:t>
      </w:r>
      <w:r w:rsidR="00CA3340" w:rsidRPr="00CA3340">
        <w:rPr>
          <w:rFonts w:ascii="Arial" w:hAnsi="Arial" w:cs="Arial"/>
          <w:sz w:val="20"/>
          <w:szCs w:val="20"/>
        </w:rPr>
        <w:t xml:space="preserve">s and authority. Smoking is not </w:t>
      </w:r>
      <w:r w:rsidRPr="00CA3340">
        <w:rPr>
          <w:rFonts w:ascii="Arial" w:hAnsi="Arial" w:cs="Arial"/>
          <w:sz w:val="20"/>
          <w:szCs w:val="20"/>
        </w:rPr>
        <w:t>permitted in or around the premises.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Disputes: </w:t>
      </w:r>
      <w:r w:rsidRPr="00CA3340">
        <w:rPr>
          <w:rFonts w:ascii="Arial" w:hAnsi="Arial" w:cs="Arial"/>
          <w:sz w:val="20"/>
          <w:szCs w:val="20"/>
        </w:rPr>
        <w:t>In the event of any dispute or difference arising as to the interpretat</w:t>
      </w:r>
      <w:r w:rsidR="00CA3340" w:rsidRPr="00CA3340">
        <w:rPr>
          <w:rFonts w:ascii="Arial" w:hAnsi="Arial" w:cs="Arial"/>
          <w:sz w:val="20"/>
          <w:szCs w:val="20"/>
        </w:rPr>
        <w:t xml:space="preserve">ion of these terms of hire, the </w:t>
      </w:r>
      <w:r w:rsidRPr="00CA3340">
        <w:rPr>
          <w:rFonts w:ascii="Arial" w:hAnsi="Arial" w:cs="Arial"/>
          <w:sz w:val="20"/>
          <w:szCs w:val="20"/>
        </w:rPr>
        <w:t>de</w:t>
      </w:r>
      <w:r w:rsidR="00CA3340" w:rsidRPr="00CA3340">
        <w:rPr>
          <w:rFonts w:ascii="Arial" w:hAnsi="Arial" w:cs="Arial"/>
          <w:sz w:val="20"/>
          <w:szCs w:val="20"/>
        </w:rPr>
        <w:t>cision made by Bluewater Leisure</w:t>
      </w:r>
      <w:r w:rsidRPr="00CA3340">
        <w:rPr>
          <w:rFonts w:ascii="Arial" w:hAnsi="Arial" w:cs="Arial"/>
          <w:sz w:val="20"/>
          <w:szCs w:val="20"/>
        </w:rPr>
        <w:t xml:space="preserve"> Centre management shall be final and conclusive.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Breach of conditions: </w:t>
      </w:r>
      <w:r w:rsidRPr="00CA3340">
        <w:rPr>
          <w:rFonts w:ascii="Arial" w:hAnsi="Arial" w:cs="Arial"/>
          <w:sz w:val="20"/>
          <w:szCs w:val="20"/>
        </w:rPr>
        <w:t xml:space="preserve">In the case of any breach of these conditions, Bluewater </w:t>
      </w:r>
      <w:r w:rsidR="00CA3340" w:rsidRPr="00CA3340">
        <w:rPr>
          <w:rFonts w:ascii="Arial" w:hAnsi="Arial" w:cs="Arial"/>
          <w:sz w:val="20"/>
          <w:szCs w:val="20"/>
        </w:rPr>
        <w:t xml:space="preserve">Leisure Centre management </w:t>
      </w:r>
      <w:r w:rsidRPr="00CA3340">
        <w:rPr>
          <w:rFonts w:ascii="Arial" w:hAnsi="Arial" w:cs="Arial"/>
          <w:sz w:val="20"/>
          <w:szCs w:val="20"/>
        </w:rPr>
        <w:t>may terminate the agreement and the hirer may be asked to immediately vacate the facility.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Pool rules: </w:t>
      </w:r>
      <w:r w:rsidRPr="00CA3340">
        <w:rPr>
          <w:rFonts w:ascii="Arial" w:hAnsi="Arial" w:cs="Arial"/>
          <w:sz w:val="20"/>
          <w:szCs w:val="20"/>
        </w:rPr>
        <w:t>Please be familiar with the Centre’s Pool Rules: running, bomb</w:t>
      </w:r>
      <w:r w:rsidR="00CA3340" w:rsidRPr="00CA3340">
        <w:rPr>
          <w:rFonts w:ascii="Arial" w:hAnsi="Arial" w:cs="Arial"/>
          <w:sz w:val="20"/>
          <w:szCs w:val="20"/>
        </w:rPr>
        <w:t xml:space="preserve">ing or unruly behaviour are not </w:t>
      </w:r>
      <w:r w:rsidRPr="00CA3340">
        <w:rPr>
          <w:rFonts w:ascii="Arial" w:hAnsi="Arial" w:cs="Arial"/>
          <w:sz w:val="20"/>
          <w:szCs w:val="20"/>
        </w:rPr>
        <w:t>permitted.</w:t>
      </w:r>
    </w:p>
    <w:p w:rsidR="009631E9" w:rsidRPr="00CA3340" w:rsidRDefault="009631E9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bCs/>
          <w:sz w:val="20"/>
          <w:szCs w:val="20"/>
        </w:rPr>
        <w:t xml:space="preserve">Diving: </w:t>
      </w:r>
      <w:r w:rsidRPr="00CA3340">
        <w:rPr>
          <w:rFonts w:ascii="Arial" w:hAnsi="Arial" w:cs="Arial"/>
          <w:sz w:val="20"/>
          <w:szCs w:val="20"/>
        </w:rPr>
        <w:t>There is no diving permitted in the centre, unless under supervisio</w:t>
      </w:r>
      <w:r w:rsidR="00CA3340" w:rsidRPr="00CA3340">
        <w:rPr>
          <w:rFonts w:ascii="Arial" w:hAnsi="Arial" w:cs="Arial"/>
          <w:sz w:val="20"/>
          <w:szCs w:val="20"/>
        </w:rPr>
        <w:t xml:space="preserve">n of qualified Bluewater Leisure Centre </w:t>
      </w:r>
      <w:r w:rsidRPr="00CA3340">
        <w:rPr>
          <w:rFonts w:ascii="Arial" w:hAnsi="Arial" w:cs="Arial"/>
          <w:sz w:val="20"/>
          <w:szCs w:val="20"/>
        </w:rPr>
        <w:t>Swim Teacher or approved by Management.</w:t>
      </w:r>
    </w:p>
    <w:p w:rsidR="009631E9" w:rsidRPr="00CA3340" w:rsidRDefault="00CA3340" w:rsidP="00CA33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A3340">
        <w:rPr>
          <w:rFonts w:ascii="Arial" w:hAnsi="Arial" w:cs="Arial"/>
          <w:b/>
          <w:sz w:val="20"/>
          <w:szCs w:val="20"/>
        </w:rPr>
        <w:t xml:space="preserve">Aquatic </w:t>
      </w:r>
      <w:r w:rsidR="009631E9" w:rsidRPr="00CA3340">
        <w:rPr>
          <w:rFonts w:ascii="Arial" w:hAnsi="Arial" w:cs="Arial"/>
          <w:b/>
          <w:bCs/>
          <w:sz w:val="20"/>
          <w:szCs w:val="20"/>
        </w:rPr>
        <w:t xml:space="preserve">Age requirement: </w:t>
      </w:r>
      <w:r w:rsidRPr="00CA3340">
        <w:rPr>
          <w:rFonts w:ascii="Arial" w:hAnsi="Arial" w:cs="Arial"/>
          <w:sz w:val="20"/>
          <w:szCs w:val="20"/>
        </w:rPr>
        <w:t>All children under the age of 5</w:t>
      </w:r>
      <w:r w:rsidR="009631E9" w:rsidRPr="00CA3340">
        <w:rPr>
          <w:rFonts w:ascii="Arial" w:hAnsi="Arial" w:cs="Arial"/>
          <w:sz w:val="20"/>
          <w:szCs w:val="20"/>
        </w:rPr>
        <w:t xml:space="preserve"> ye</w:t>
      </w:r>
      <w:r w:rsidRPr="00CA3340">
        <w:rPr>
          <w:rFonts w:ascii="Arial" w:hAnsi="Arial" w:cs="Arial"/>
          <w:sz w:val="20"/>
          <w:szCs w:val="20"/>
        </w:rPr>
        <w:t xml:space="preserve">ars must be </w:t>
      </w:r>
      <w:r w:rsidR="009631E9" w:rsidRPr="00CA3340">
        <w:rPr>
          <w:rFonts w:ascii="Arial" w:hAnsi="Arial" w:cs="Arial"/>
          <w:sz w:val="20"/>
          <w:szCs w:val="20"/>
        </w:rPr>
        <w:t>within arm’</w:t>
      </w:r>
      <w:r w:rsidRPr="00CA3340">
        <w:rPr>
          <w:rFonts w:ascii="Arial" w:hAnsi="Arial" w:cs="Arial"/>
          <w:sz w:val="20"/>
          <w:szCs w:val="20"/>
        </w:rPr>
        <w:t xml:space="preserve">s reach by an adult. All Children under the age of 10 must be actively supervised by an adult. </w:t>
      </w:r>
    </w:p>
    <w:p w:rsidR="009631E9" w:rsidRDefault="009631E9"/>
    <w:sectPr w:rsidR="00963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5B18"/>
    <w:multiLevelType w:val="hybridMultilevel"/>
    <w:tmpl w:val="D42AC9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A68A9"/>
    <w:multiLevelType w:val="hybridMultilevel"/>
    <w:tmpl w:val="B574CD9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27FF3"/>
    <w:multiLevelType w:val="hybridMultilevel"/>
    <w:tmpl w:val="C8701B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E9"/>
    <w:rsid w:val="00863C94"/>
    <w:rsid w:val="009631E9"/>
    <w:rsid w:val="00CA3340"/>
    <w:rsid w:val="00C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10338"/>
  <w15:chartTrackingRefBased/>
  <w15:docId w15:val="{51356B6B-C46D-4ACC-9CCF-2BAA17B9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3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DF6DE64D</Template>
  <TotalTime>22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Colac Otway Shire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Grinton</dc:creator>
  <cp:keywords/>
  <dc:description/>
  <cp:lastModifiedBy>Samantha Grinton</cp:lastModifiedBy>
  <cp:revision>1</cp:revision>
  <cp:lastPrinted>2020-03-02T00:26:00Z</cp:lastPrinted>
  <dcterms:created xsi:type="dcterms:W3CDTF">2020-03-02T00:05:00Z</dcterms:created>
  <dcterms:modified xsi:type="dcterms:W3CDTF">2020-03-02T00:28:00Z</dcterms:modified>
</cp:coreProperties>
</file>